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МИНИСТЕРСТВО СТРОИТЕЛЬСТВА И ЖИЛИЩНО-КОММУНАЛЬНОГО</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ХОЗЯЙСТВА РОССИЙСКОЙ ФЕДЕРАЦИИ</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ПРИКАЗ</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6 апреля 2017 г. N 691/пр</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УТВЕРЖДЕНИИ МЕТОДИЧЕСКИХ РЕКОМЕНДАЦИЙ</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 ПОДГОТОВКЕ ГОСУДАРСТВЕННЫХ ПРОГРАММ СУБЪЕКТОВ РОССИЙСКОЙ</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ФЕДЕРАЦИИ И МУНИЦИПАЛЬНЫХ ПРОГРАММ ФОРМИРОВАНИЯ СОВРЕМЕННОЙ</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ГОРОДСКОЙ СРЕДЫ В РАМКАХ РЕАЛИЗАЦИИ ПРИОРИТЕТНОГО ПРОЕКТА</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"ФОРМИРОВАНИЕ КОМФОРТНОЙ ГОРОДСКОЙ СРЕДЫ"</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 2018 - 2022 ГОДЫ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соответствии с </w:t>
      </w:r>
      <w:hyperlink r:id="rId4" w:history="1">
        <w:r>
          <w:rPr>
            <w:rFonts w:ascii="Arial CYR" w:hAnsi="Arial CYR" w:cs="Arial CYR"/>
            <w:color w:val="0000FF"/>
            <w:sz w:val="16"/>
            <w:szCs w:val="16"/>
          </w:rPr>
          <w:t>подпунктом "д" пункта 10</w:t>
        </w:r>
      </w:hyperlink>
      <w:r>
        <w:rPr>
          <w:rFonts w:ascii="Arial CYR" w:hAnsi="Arial CYR" w:cs="Arial CYR"/>
          <w:sz w:val="16"/>
          <w:szCs w:val="16"/>
        </w:rPr>
        <w:t xml:space="preserve">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приказываю:</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Утвердить методические </w:t>
      </w:r>
      <w:hyperlink r:id="rId5" w:history="1">
        <w:r>
          <w:rPr>
            <w:rFonts w:ascii="Arial CYR" w:hAnsi="Arial CYR" w:cs="Arial CYR"/>
            <w:color w:val="0000FF"/>
            <w:sz w:val="16"/>
            <w:szCs w:val="16"/>
          </w:rPr>
          <w:t>рекомендации</w:t>
        </w:r>
      </w:hyperlink>
      <w:r>
        <w:rPr>
          <w:rFonts w:ascii="Arial CYR" w:hAnsi="Arial CYR" w:cs="Arial CYR"/>
          <w:sz w:val="16"/>
          <w:szCs w:val="16"/>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6" w:history="1">
        <w:r>
          <w:rPr>
            <w:rFonts w:ascii="Arial CYR" w:hAnsi="Arial CYR" w:cs="Arial CYR"/>
            <w:color w:val="0000FF"/>
            <w:sz w:val="16"/>
            <w:szCs w:val="16"/>
          </w:rPr>
          <w:t>проекта</w:t>
        </w:r>
      </w:hyperlink>
      <w:r>
        <w:rPr>
          <w:rFonts w:ascii="Arial CYR" w:hAnsi="Arial CYR" w:cs="Arial CYR"/>
          <w:sz w:val="16"/>
          <w:szCs w:val="16"/>
        </w:rPr>
        <w:t xml:space="preserve"> "Формирование комфортной городской среды" на 2018 - 2022 годы" согласно приложению к настоящему приказу.</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2. Установить, что разъяснения по применению методических </w:t>
      </w:r>
      <w:hyperlink r:id="rId7" w:history="1">
        <w:r>
          <w:rPr>
            <w:rFonts w:ascii="Arial CYR" w:hAnsi="Arial CYR" w:cs="Arial CYR"/>
            <w:color w:val="0000FF"/>
            <w:sz w:val="16"/>
            <w:szCs w:val="16"/>
          </w:rPr>
          <w:t>рекомендаций</w:t>
        </w:r>
      </w:hyperlink>
      <w:r>
        <w:rPr>
          <w:rFonts w:ascii="Arial CYR" w:hAnsi="Arial CYR" w:cs="Arial CYR"/>
          <w:sz w:val="16"/>
          <w:szCs w:val="16"/>
        </w:rPr>
        <w:t>, утвержденных настоящим приказом, дает Департамент городской среды Министерства строительства и жилищно-коммунального хозяйства Российской Федерации.</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Министр</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М.А.МЕНЬ</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Утверждены</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приказом Министерства строительства</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и жилищно-коммунального хозяйства</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6 апреля 2017 г. N 691/пр</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МЕТОДИЧЕСКИЕ РЕКОМЕНДАЦИИ</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 ПОДГОТОВКЕ ГОСУДАРСТВЕННЫХ ПРОГРАММ СУБЪЕКТОВ РОССИЙСКОЙ</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ФЕДЕРАЦИИ И МУНИЦИПАЛЬНЫХ ПРОГРАММ ФОРМИРОВАНИЯ СОВРЕМЕННОЙ</w:t>
      </w:r>
    </w:p>
    <w:p w:rsidR="00E937C2" w:rsidRDefault="00E937C2" w:rsidP="00E937C2">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ГОРОДСКОЙ СРЕДЫ НА 2018 - 2022 ГОДЫ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 Общие положения</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1.1. Настоящие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2018 - 2022 годы (далее - Методические рекомендации) разработаны в целях оказания методологического содействия субъектам Российской Федерации и органам местного самоуправления в реализации приоритетного </w:t>
      </w:r>
      <w:hyperlink r:id="rId8" w:history="1">
        <w:r>
          <w:rPr>
            <w:rFonts w:ascii="Arial CYR" w:hAnsi="Arial CYR" w:cs="Arial CYR"/>
            <w:color w:val="0000FF"/>
            <w:sz w:val="16"/>
            <w:szCs w:val="16"/>
          </w:rPr>
          <w:t>проекта</w:t>
        </w:r>
      </w:hyperlink>
      <w:r>
        <w:rPr>
          <w:rFonts w:ascii="Arial CYR" w:hAnsi="Arial CYR" w:cs="Arial CYR"/>
          <w:sz w:val="16"/>
          <w:szCs w:val="16"/>
        </w:rPr>
        <w:t xml:space="preserve"> "Формирование комфортной городской среды" (далее - Приоритетный проект).</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1.2. Настоящие Методические рекомендации рекомендуется использовать при разработке государственных программ субъектов Российской Федерации и муниципальных программ формирования современной городской среды на 2018 - 2022 годы (далее - региональные (муниципальные) программы соответственно),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 предусмотренных </w:t>
      </w:r>
      <w:hyperlink r:id="rId9" w:history="1">
        <w:r>
          <w:rPr>
            <w:rFonts w:ascii="Arial CYR" w:hAnsi="Arial CYR" w:cs="Arial CYR"/>
            <w:color w:val="0000FF"/>
            <w:sz w:val="16"/>
            <w:szCs w:val="16"/>
          </w:rPr>
          <w:t>Правилами</w:t>
        </w:r>
      </w:hyperlink>
      <w:r>
        <w:rPr>
          <w:rFonts w:ascii="Arial CYR" w:hAnsi="Arial CYR" w:cs="Arial CYR"/>
          <w:sz w:val="16"/>
          <w:szCs w:val="16"/>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 N 169 (далее - Правила предоставления федеральной субсидии), и направленных на развитие городской среды в муниципальных образованиях субъекта Российской Федерации, а именно: благоустройство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а также других мероприятий, реализуемых в указанной сфере.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1.3. Требования к региональным (муниципальным) программам установлены </w:t>
      </w:r>
      <w:hyperlink r:id="rId10" w:history="1">
        <w:r>
          <w:rPr>
            <w:rFonts w:ascii="Arial CYR" w:hAnsi="Arial CYR" w:cs="Arial CYR"/>
            <w:color w:val="0000FF"/>
            <w:sz w:val="16"/>
            <w:szCs w:val="16"/>
          </w:rPr>
          <w:t>Правилами</w:t>
        </w:r>
      </w:hyperlink>
      <w:r>
        <w:rPr>
          <w:rFonts w:ascii="Arial CYR" w:hAnsi="Arial CYR" w:cs="Arial CYR"/>
          <w:sz w:val="16"/>
          <w:szCs w:val="16"/>
        </w:rPr>
        <w:t xml:space="preserve"> предоставления федеральной субсидии.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1.4. В региональную программу в соответствии с </w:t>
      </w:r>
      <w:hyperlink r:id="rId11" w:history="1">
        <w:r>
          <w:rPr>
            <w:rFonts w:ascii="Arial CYR" w:hAnsi="Arial CYR" w:cs="Arial CYR"/>
            <w:color w:val="0000FF"/>
            <w:sz w:val="16"/>
            <w:szCs w:val="16"/>
          </w:rPr>
          <w:t>подпунктом "д" пункта 10</w:t>
        </w:r>
      </w:hyperlink>
      <w:r>
        <w:rPr>
          <w:rFonts w:ascii="Arial CYR" w:hAnsi="Arial CYR" w:cs="Arial CYR"/>
          <w:sz w:val="16"/>
          <w:szCs w:val="16"/>
        </w:rPr>
        <w:t xml:space="preserve"> Правил предоставления федеральной субсидии включается мероприятие по софинансированию муниципальных программ на 2018 - 2022 гг., соответствующих требованиям, установленным Правительством Российской Федерации.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1.5. Разработку региональной (муниципальной) программы рекомендуется осуществлять исходя из следующих принципов: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полнота и достоверность информации;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прозрачность и обоснованность решений органов местного самоуправления о включении объектов благоустройства в муниципальную программу;</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 приоритет комплексности работ при проведении благоустройства;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1.6. Проект региональной программы рекомендуется разрабатывать на основании Перечня государственных программ субъекта Российской Федерации,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социально-экономического развития региона и задачами, утвержденными в Стратегии социально-экономического развития субъекта Российской Федерации.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1.7. Ответственный исполнитель региональной (муниципальной) программы обеспечивает ее разработку, координацию деятельности соисполнителей и участников региональной (муниципальной) программы, а также мониторинг ее реализации и предоставление отчетности о достижении целевых показателей (индикаторов) региональной (муниципальной) программы.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 Содержание региональных (муниципальных) программ</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С учетом требований, установленных </w:t>
      </w:r>
      <w:hyperlink r:id="rId12" w:history="1">
        <w:r>
          <w:rPr>
            <w:rFonts w:ascii="Arial CYR" w:hAnsi="Arial CYR" w:cs="Arial CYR"/>
            <w:color w:val="0000FF"/>
            <w:sz w:val="16"/>
            <w:szCs w:val="16"/>
          </w:rPr>
          <w:t>Правилами</w:t>
        </w:r>
      </w:hyperlink>
      <w:r>
        <w:rPr>
          <w:rFonts w:ascii="Arial CYR" w:hAnsi="Arial CYR" w:cs="Arial CYR"/>
          <w:sz w:val="16"/>
          <w:szCs w:val="16"/>
        </w:rPr>
        <w:t xml:space="preserve"> предоставления федеральной субсидии в региональную (муниципальную) программу рекомендуется включать следующие разделы: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титульный лист, включающий: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наименование программы;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наименование субъекта Российской Федерации (муниципального образования), на территории которой реализуется программа;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сроки и этапы реализации программы в целом;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номер и дату нормативного правового акта об утверждении программы;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текстовую часть программы, включающую:</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характеристику текущего состояния сектора благоустройства в муниципальных образованиях субъекта Российской Федерации (отдельном муниципальном образовании - для муниципальной программы);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описание приоритетов региональной (муниципальной) политики в сфере благоустройства, формулировка целей и постановка задач программы;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 прогноз ожидаемых результатов реализации программы, характеристику вклада субъекта Российской Федерации (органа местного самоуправления) в достижение результатов Приоритетного </w:t>
      </w:r>
      <w:hyperlink r:id="rId13" w:history="1">
        <w:r>
          <w:rPr>
            <w:rFonts w:ascii="Arial CYR" w:hAnsi="Arial CYR" w:cs="Arial CYR"/>
            <w:color w:val="0000FF"/>
            <w:sz w:val="16"/>
            <w:szCs w:val="16"/>
          </w:rPr>
          <w:t>проекта</w:t>
        </w:r>
      </w:hyperlink>
      <w:r>
        <w:rPr>
          <w:rFonts w:ascii="Arial CYR" w:hAnsi="Arial CYR" w:cs="Arial CYR"/>
          <w:sz w:val="16"/>
          <w:szCs w:val="16"/>
        </w:rPr>
        <w:t>;</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объем средств, необходимых на реализацию программы за счет всех источников финансирования на каждый год реализации программы;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 мероприятия, предусмотренные </w:t>
      </w:r>
      <w:hyperlink r:id="rId14" w:history="1">
        <w:r>
          <w:rPr>
            <w:rFonts w:ascii="Arial CYR" w:hAnsi="Arial CYR" w:cs="Arial CYR"/>
            <w:color w:val="0000FF"/>
            <w:sz w:val="16"/>
            <w:szCs w:val="16"/>
          </w:rPr>
          <w:t>разделом 3</w:t>
        </w:r>
      </w:hyperlink>
      <w:r>
        <w:rPr>
          <w:rFonts w:ascii="Arial CYR" w:hAnsi="Arial CYR" w:cs="Arial CYR"/>
          <w:sz w:val="16"/>
          <w:szCs w:val="16"/>
        </w:rPr>
        <w:t xml:space="preserve"> настоящих Методических рекомендаций;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приложения к программе, в том числе: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паспорт программы (примерная форма предусмотрена в </w:t>
      </w:r>
      <w:hyperlink r:id="rId15" w:history="1">
        <w:r>
          <w:rPr>
            <w:rFonts w:ascii="Arial CYR" w:hAnsi="Arial CYR" w:cs="Arial CYR"/>
            <w:color w:val="0000FF"/>
            <w:sz w:val="16"/>
            <w:szCs w:val="16"/>
          </w:rPr>
          <w:t>приложении N 1</w:t>
        </w:r>
      </w:hyperlink>
      <w:r>
        <w:rPr>
          <w:rFonts w:ascii="Arial CYR" w:hAnsi="Arial CYR" w:cs="Arial CYR"/>
          <w:sz w:val="16"/>
          <w:szCs w:val="16"/>
        </w:rPr>
        <w:t xml:space="preserve"> к настоящим Методическим рекомендациям);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о показателях (индикаторах) программы (примерная форма предусмотрена в </w:t>
      </w:r>
      <w:hyperlink r:id="rId16" w:history="1">
        <w:r>
          <w:rPr>
            <w:rFonts w:ascii="Arial CYR" w:hAnsi="Arial CYR" w:cs="Arial CYR"/>
            <w:color w:val="0000FF"/>
            <w:sz w:val="16"/>
            <w:szCs w:val="16"/>
          </w:rPr>
          <w:t>приложении N 2</w:t>
        </w:r>
      </w:hyperlink>
      <w:r>
        <w:rPr>
          <w:rFonts w:ascii="Arial CYR" w:hAnsi="Arial CYR" w:cs="Arial CYR"/>
          <w:sz w:val="16"/>
          <w:szCs w:val="16"/>
        </w:rPr>
        <w:t xml:space="preserve"> к настоящим Методическим рекомендациям);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об основных мероприятиях программы (примерная форма предусмотрена в </w:t>
      </w:r>
      <w:hyperlink r:id="rId17" w:history="1">
        <w:r>
          <w:rPr>
            <w:rFonts w:ascii="Arial CYR" w:hAnsi="Arial CYR" w:cs="Arial CYR"/>
            <w:color w:val="0000FF"/>
            <w:sz w:val="16"/>
            <w:szCs w:val="16"/>
          </w:rPr>
          <w:t>приложении N 3</w:t>
        </w:r>
      </w:hyperlink>
      <w:r>
        <w:rPr>
          <w:rFonts w:ascii="Arial CYR" w:hAnsi="Arial CYR" w:cs="Arial CYR"/>
          <w:sz w:val="16"/>
          <w:szCs w:val="16"/>
        </w:rPr>
        <w:t xml:space="preserve"> к настоящим Методическим рекомендациям);</w:t>
      </w:r>
    </w:p>
    <w:p w:rsidR="00E937C2" w:rsidRDefault="00E937C2" w:rsidP="00E937C2">
      <w:pPr>
        <w:autoSpaceDE w:val="0"/>
        <w:autoSpaceDN w:val="0"/>
        <w:adjustRightInd w:val="0"/>
        <w:spacing w:before="100" w:after="100" w:line="240" w:lineRule="auto"/>
        <w:jc w:val="both"/>
        <w:rPr>
          <w:rFonts w:ascii="Arial CYR" w:hAnsi="Arial CYR" w:cs="Arial CYR"/>
          <w:sz w:val="2"/>
          <w:szCs w:val="2"/>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официальном тексте документа, видимо, допущена опечатка: имеется в виду приложение N 4, а не приложение N 1.</w:t>
      </w:r>
    </w:p>
    <w:p w:rsidR="00E937C2" w:rsidRDefault="00E937C2" w:rsidP="00E937C2">
      <w:pPr>
        <w:autoSpaceDE w:val="0"/>
        <w:autoSpaceDN w:val="0"/>
        <w:adjustRightInd w:val="0"/>
        <w:spacing w:before="100" w:after="100" w:line="240" w:lineRule="auto"/>
        <w:jc w:val="both"/>
        <w:rPr>
          <w:rFonts w:ascii="Arial CYR" w:hAnsi="Arial CYR" w:cs="Arial CYR"/>
          <w:sz w:val="2"/>
          <w:szCs w:val="2"/>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 целевым программам, основным мероприятиям подпрограмм, а также по годам реализации (примерная форма предусмотрена в </w:t>
      </w:r>
      <w:hyperlink r:id="rId18" w:history="1">
        <w:r>
          <w:rPr>
            <w:rFonts w:ascii="Arial CYR" w:hAnsi="Arial CYR" w:cs="Arial CYR"/>
            <w:color w:val="0000FF"/>
            <w:sz w:val="16"/>
            <w:szCs w:val="16"/>
          </w:rPr>
          <w:t>приложении N 1</w:t>
        </w:r>
      </w:hyperlink>
      <w:r>
        <w:rPr>
          <w:rFonts w:ascii="Arial CYR" w:hAnsi="Arial CYR" w:cs="Arial CYR"/>
          <w:sz w:val="16"/>
          <w:szCs w:val="16"/>
        </w:rPr>
        <w:t xml:space="preserve"> к настоящим Методическим рекомендациям);</w:t>
      </w:r>
    </w:p>
    <w:p w:rsidR="00E937C2" w:rsidRDefault="00E937C2" w:rsidP="00E937C2">
      <w:pPr>
        <w:autoSpaceDE w:val="0"/>
        <w:autoSpaceDN w:val="0"/>
        <w:adjustRightInd w:val="0"/>
        <w:spacing w:before="100" w:after="100" w:line="240" w:lineRule="auto"/>
        <w:jc w:val="both"/>
        <w:rPr>
          <w:rFonts w:ascii="Arial CYR" w:hAnsi="Arial CYR" w:cs="Arial CYR"/>
          <w:sz w:val="2"/>
          <w:szCs w:val="2"/>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официальном тексте документа, видимо, допущена опечатка: имеется в виду приложение N 5 а не приложение N 1.</w:t>
      </w:r>
    </w:p>
    <w:p w:rsidR="00E937C2" w:rsidRDefault="00E937C2" w:rsidP="00E937C2">
      <w:pPr>
        <w:autoSpaceDE w:val="0"/>
        <w:autoSpaceDN w:val="0"/>
        <w:adjustRightInd w:val="0"/>
        <w:spacing w:before="100" w:after="100" w:line="240" w:lineRule="auto"/>
        <w:jc w:val="both"/>
        <w:rPr>
          <w:rFonts w:ascii="Arial CYR" w:hAnsi="Arial CYR" w:cs="Arial CYR"/>
          <w:sz w:val="2"/>
          <w:szCs w:val="2"/>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план реализации программы (примерная форма предусмотрена в </w:t>
      </w:r>
      <w:hyperlink r:id="rId19" w:history="1">
        <w:r>
          <w:rPr>
            <w:rFonts w:ascii="Arial CYR" w:hAnsi="Arial CYR" w:cs="Arial CYR"/>
            <w:color w:val="0000FF"/>
            <w:sz w:val="16"/>
            <w:szCs w:val="16"/>
          </w:rPr>
          <w:t>приложении N 1</w:t>
        </w:r>
      </w:hyperlink>
      <w:r>
        <w:rPr>
          <w:rFonts w:ascii="Arial CYR" w:hAnsi="Arial CYR" w:cs="Arial CYR"/>
          <w:sz w:val="16"/>
          <w:szCs w:val="16"/>
        </w:rPr>
        <w:t xml:space="preserve"> к настоящим Методическим рекомендациям);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сведения о софинансировании за счет средств бюджета субъекта Российской Федерации муниципальных программ;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иные мероприятия по усмотрению субъекта Российской Федерации, муниципального образования.</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 Содержание текстовой части региональных</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(муниципальных) программ</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 Характеристика текущего состояния сферы благоустройства в муниципальных образованиях субъекта Российской Федерации.</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3.1.1. В данный раздел рекомендуется включать информацию о состоянии сферы благоустройства в муниципальных образованиях субъекта Российской Федерации (для муниципальных программ), в субъекте Российской Федерации (для региональных программ), численность населения в которых составляет более 1000 человек, за период, составляющий не менее 3 лет, предшествующих году начала реализации региональной (муниципальной) программы.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3.1.2. Региональную (муниципальную) 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 При описании текущего состояния городской среды муниципального образования целесообразно выделить наиболее интенсивно используемые жителями территории, территории жилой застройки, общественные территории, территории, приспособленные для выполнения разнообразных функций (далее - многофункциональные территории), дворовые пространства и другие).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3.1.3. Оценку состоянии сферы благоустройства в муниципальных образованиях рекомендуется проводить по следующим показателям: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1) 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доля благоустроенных дворовых территорий от общего количества дворовых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доля населения, имеющего удобный пешеходный доступ площадками,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количество общественных территорий (парки, скверы, набережные и т.д.);</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доля и площадь благоустроенных общественных территорий (парки, скверы, набережные и т.д.) от общего количества таких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 доля и площадь общественных территорий (парки, скверы, набережные и т.д.) от общего количества таких территорий, нуждающихся в благоустройстве;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 площадь благоустроенных общественных территорий, приходящихся на 1 жителя муниципального образования;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 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 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иные показатели по усмотрению субъекта Российской Федерации, муниципального образования.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3.1.4. 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 в том числе оценки состояния дворовых территорий, рекомендуется составить итоговый документ, содержащий инвентаризационные данные о территории и расположенных на ней элементах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3.1.5. Паспорт рекомендуется разрабатывать по результатам натурного обследования территории и расположенных на ней элементов.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3.1.6. В паспорте рекомендуется указать границы и общую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Состав и форма паспорта благоустройства территории определяются субъектом Российской Федерации (органами местного самоуправления). Паспорт рекомендуется сопровождать картографическими материалами (то есть нанести объекты благоустройства на карту).</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3.1.7. По результатам оценки целесообразно описать ключевые проблемы территории, на которых предполагается реализация мероприятий по благоустройству. К проблемам могут быть отнесены низкий уровень общего благоустройства территории, 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Также рекомендуется дать оценку общего состояния городской среды на территории данного муниципального образования для того, чтобы оценить целесообразность затрат на отдельные проекты и возможную реакцию населения на их реализацию.</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 Приоритеты политики благоустройства, формулировка целей и постановка задач региональной (муниципальной) программы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3.2.1. В текстовой части региональной (муниципальной) программы рекомендуется привести описание приоритетов государственной политики в сфере благоустройства субъекта Российской Федерации, характеристику вклада субъекта Российской Федерации (органов местного самоуправления) в достижение результатов Приоритетного </w:t>
      </w:r>
      <w:hyperlink r:id="rId20" w:history="1">
        <w:r>
          <w:rPr>
            <w:rFonts w:ascii="Arial CYR" w:hAnsi="Arial CYR" w:cs="Arial CYR"/>
            <w:color w:val="0000FF"/>
            <w:sz w:val="16"/>
            <w:szCs w:val="16"/>
          </w:rPr>
          <w:t>проекта</w:t>
        </w:r>
      </w:hyperlink>
      <w:r>
        <w:rPr>
          <w:rFonts w:ascii="Arial CYR" w:hAnsi="Arial CYR" w:cs="Arial CYR"/>
          <w:sz w:val="16"/>
          <w:szCs w:val="16"/>
        </w:rPr>
        <w:t>, осуществлять постановку целей и задач региональной (муниципальной) программы.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3.2.2. Основные приоритеты государственной политики в сфере благоустройства субъекта Российской Федерации рекомендуется сформировать на основании приоритетов, отраженных в паспорте Приоритетного </w:t>
      </w:r>
      <w:hyperlink r:id="rId21" w:history="1">
        <w:r>
          <w:rPr>
            <w:rFonts w:ascii="Arial CYR" w:hAnsi="Arial CYR" w:cs="Arial CYR"/>
            <w:color w:val="0000FF"/>
            <w:sz w:val="16"/>
            <w:szCs w:val="16"/>
          </w:rPr>
          <w:t>проекта</w:t>
        </w:r>
      </w:hyperlink>
      <w:r>
        <w:rPr>
          <w:rFonts w:ascii="Arial CYR" w:hAnsi="Arial CYR" w:cs="Arial CYR"/>
          <w:sz w:val="16"/>
          <w:szCs w:val="16"/>
        </w:rPr>
        <w:t>, стратегических документах по формированию комфортной городской среды федерального уровня, стратегии социально-экономического развития субъекта Российской Федерации, муниципальных образований и иных документах стратегического планирования.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3.2.3. Цели региональной (муниципальной) программы рекомендуется определять, как планируемый конечный результат решения проблемы развития сектора благоустройства в регионе посредством реализации региональной (муниципальной) программы, или как ожидаемое (планируемое) состояние дел в сфере благоустройства.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3.2.4. Цели региональной (муниципальной) программы рекомендуется формулировать исходя из сложившейся ситуации и ресурсного обеспечения и предусматривать количественную измеримость результата, а также их достижение в определенном отрезке времени.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3.2.5. Целесообразно сформулировать цели кратко и четко, без указания на иные цели, задачи или результаты, которые являются следствиями достижения самой цели, а также описания путей, средств и методов достижения цели. При формулировании цели региональной (муниципальной) программы целесообразно обеспечить связь с формулировкой соответствующей цели Приоритетного </w:t>
      </w:r>
      <w:hyperlink r:id="rId22" w:history="1">
        <w:r>
          <w:rPr>
            <w:rFonts w:ascii="Arial CYR" w:hAnsi="Arial CYR" w:cs="Arial CYR"/>
            <w:color w:val="0000FF"/>
            <w:sz w:val="16"/>
            <w:szCs w:val="16"/>
          </w:rPr>
          <w:t>проекта</w:t>
        </w:r>
      </w:hyperlink>
      <w:r>
        <w:rPr>
          <w:rFonts w:ascii="Arial CYR" w:hAnsi="Arial CYR" w:cs="Arial CYR"/>
          <w:sz w:val="16"/>
          <w:szCs w:val="16"/>
        </w:rPr>
        <w:t xml:space="preserve">. При формулировании цели рекомендуется использовать описание характера изменений, осуществляемых в ходе реализации региональной (муниципальной) программы (например, повышение, ускорение, улучшение, развитие, снижение, укрепление и т.п.) и не использовать формулировки, характеризующие процесс, текущую деятельность (например, реализация задач, создание условий, проведение политики и т.п.). В процессе формирования региональной (муниципальной) программы для стратегической цели рекомендуется связать задачи друг с другом в целях </w:t>
      </w:r>
      <w:r>
        <w:rPr>
          <w:rFonts w:ascii="Arial CYR" w:hAnsi="Arial CYR" w:cs="Arial CYR"/>
          <w:sz w:val="16"/>
          <w:szCs w:val="16"/>
        </w:rPr>
        <w:lastRenderedPageBreak/>
        <w:t xml:space="preserve">обеспечения максимальной эффективности от вложенных финансовых и иных ресурсов. Формулировка и состав задач направлены на обеспечение достижения поставленной цели. Примеры формулирования цели и задач региональной (муниципальной) программы приведены в </w:t>
      </w:r>
      <w:hyperlink r:id="rId23" w:history="1">
        <w:r>
          <w:rPr>
            <w:rFonts w:ascii="Arial CYR" w:hAnsi="Arial CYR" w:cs="Arial CYR"/>
            <w:color w:val="0000FF"/>
            <w:sz w:val="16"/>
            <w:szCs w:val="16"/>
          </w:rPr>
          <w:t>таблице N 1</w:t>
        </w:r>
      </w:hyperlink>
      <w:r>
        <w:rPr>
          <w:rFonts w:ascii="Arial CYR" w:hAnsi="Arial CYR" w:cs="Arial CYR"/>
          <w:sz w:val="16"/>
          <w:szCs w:val="16"/>
        </w:rPr>
        <w:t xml:space="preserve"> и </w:t>
      </w:r>
      <w:hyperlink r:id="rId24" w:history="1">
        <w:r>
          <w:rPr>
            <w:rFonts w:ascii="Arial CYR" w:hAnsi="Arial CYR" w:cs="Arial CYR"/>
            <w:color w:val="0000FF"/>
            <w:sz w:val="16"/>
            <w:szCs w:val="16"/>
          </w:rPr>
          <w:t>N 2</w:t>
        </w:r>
      </w:hyperlink>
      <w:r>
        <w:rPr>
          <w:rFonts w:ascii="Arial CYR" w:hAnsi="Arial CYR" w:cs="Arial CYR"/>
          <w:sz w:val="16"/>
          <w:szCs w:val="16"/>
        </w:rPr>
        <w:t>.</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Таблица N 1</w:t>
      </w:r>
    </w:p>
    <w:p w:rsidR="00E937C2" w:rsidRDefault="00E937C2" w:rsidP="00E937C2">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tblPr>
      <w:tblGrid>
        <w:gridCol w:w="3231"/>
        <w:gridCol w:w="5783"/>
      </w:tblGrid>
      <w:tr w:rsidR="00E937C2">
        <w:tc>
          <w:tcPr>
            <w:tcW w:w="323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Цель региональной программы:</w:t>
            </w:r>
          </w:p>
        </w:tc>
        <w:tc>
          <w:tcPr>
            <w:tcW w:w="578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Повышение качества и комфорта городской среды на территории субъекта Российской Федерации</w:t>
            </w:r>
          </w:p>
        </w:tc>
      </w:tr>
      <w:tr w:rsidR="00E937C2">
        <w:tc>
          <w:tcPr>
            <w:tcW w:w="323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Задачи региональной программы:</w:t>
            </w:r>
          </w:p>
        </w:tc>
        <w:tc>
          <w:tcPr>
            <w:tcW w:w="578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Обеспечение формирования единых подходов и ключевых приоритетов формирования комфортной городской среды на территории субъекта Российской Федерации (муниципального образования) с учетом приоритетов территориального развития;</w:t>
            </w:r>
          </w:p>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обеспечение проведения мероприятий по благоустройству территорий муниципальных образований в соответствии с едиными требованиями.</w:t>
            </w:r>
          </w:p>
        </w:tc>
      </w:tr>
    </w:tbl>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Таблица N 2</w:t>
      </w:r>
    </w:p>
    <w:p w:rsidR="00E937C2" w:rsidRDefault="00E937C2" w:rsidP="00E937C2">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tblPr>
      <w:tblGrid>
        <w:gridCol w:w="3231"/>
        <w:gridCol w:w="5780"/>
      </w:tblGrid>
      <w:tr w:rsidR="00E937C2">
        <w:tc>
          <w:tcPr>
            <w:tcW w:w="323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Цель муниципальной программы:</w:t>
            </w:r>
          </w:p>
        </w:tc>
        <w:tc>
          <w:tcPr>
            <w:tcW w:w="578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Повышение качества и комфорта городской среды на территории муниципального образования</w:t>
            </w:r>
          </w:p>
        </w:tc>
      </w:tr>
      <w:tr w:rsidR="00E937C2">
        <w:tc>
          <w:tcPr>
            <w:tcW w:w="3231"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Задачи муниципальной программы:</w:t>
            </w:r>
          </w:p>
        </w:tc>
        <w:tc>
          <w:tcPr>
            <w:tcW w:w="5780" w:type="dxa"/>
            <w:tcBorders>
              <w:top w:val="single" w:sz="4" w:space="0" w:color="auto"/>
              <w:left w:val="single" w:sz="4" w:space="0" w:color="auto"/>
              <w:bottom w:val="nil"/>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Обеспечение формирования единого облика муниципального образования;</w:t>
            </w:r>
          </w:p>
        </w:tc>
      </w:tr>
      <w:tr w:rsidR="00E937C2">
        <w:tc>
          <w:tcPr>
            <w:tcW w:w="3231"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c>
          <w:tcPr>
            <w:tcW w:w="5780" w:type="dxa"/>
            <w:tcBorders>
              <w:top w:val="nil"/>
              <w:left w:val="single" w:sz="4" w:space="0" w:color="auto"/>
              <w:bottom w:val="nil"/>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r>
      <w:tr w:rsidR="00E937C2">
        <w:tc>
          <w:tcPr>
            <w:tcW w:w="3231"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c>
          <w:tcPr>
            <w:tcW w:w="5780" w:type="dxa"/>
            <w:tcBorders>
              <w:top w:val="nil"/>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r>
    </w:tbl>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Задачи региональной (муниципальной) программы рекомендуется сформулировать таким образом, чтобы они отражали измеримый конечный результат, а не мероприятия.</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 Особенности формирования региональных (муниципальных) программ</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3.3.1. В региональной (муниципальной) программе рекомендуется предусматривать:</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адресный перечень всех дворовых территорий многоквартирных домов,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При этом по смыслу настоящих Методических рекомендаций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адресный перечень всех общественных территорий, нуждающихся в благоустройстве и подлежащих благоустройству в указанный период;</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адресный перечень подлежащих созданию (восстановлению, реконструкции) объектов централизованного питьевого водоснабжения сельских населенных пунктов (при необходимости, определяемой уполномоченным органом местного самоуправления сельского поселения).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3.3.2. Форма паспорта программы приведена в </w:t>
      </w:r>
      <w:hyperlink r:id="rId25" w:history="1">
        <w:r>
          <w:rPr>
            <w:rFonts w:ascii="Arial CYR" w:hAnsi="Arial CYR" w:cs="Arial CYR"/>
            <w:color w:val="0000FF"/>
            <w:sz w:val="16"/>
            <w:szCs w:val="16"/>
          </w:rPr>
          <w:t>приложении N 1</w:t>
        </w:r>
      </w:hyperlink>
      <w:r>
        <w:rPr>
          <w:rFonts w:ascii="Arial CYR" w:hAnsi="Arial CYR" w:cs="Arial CYR"/>
          <w:sz w:val="16"/>
          <w:szCs w:val="16"/>
        </w:rPr>
        <w:t xml:space="preserve"> к настоящим Рекомендациям.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3.3.3. При формировании региональных программ рекомендуется осуществить следующие мероприятия на уровне муниципальных образований (в том числе в порядке подготовки к формированию муниципальных программ).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Анализ состояния территориального развития на территории субъекта Российской Федерации, в том числе определение перспективы развития муниципальных образований.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Формирование соответствующих перечней и определение приоритетов развития субъекта Российской Федерации с учетом полученной информации.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Постановка муниципальным образованиям задачи по анализу к определенному сроку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Постановка муниципальным образованиям задачи по описанию к определенному сроку существующих проблем на основании проведенного анализа, формулированию предложений по их решению.</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Проведение экспертного анализа полученных материалов, в том числе с привлечением соответствующих муниципальных образований, и выработка по их результатам предложений по мероприятиям для включения в региональную программу.</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Проведение общественного обсуждения проекта региональной программы. Порядок общественного обсуждения,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рекомендуется утверждать одним распорядительным документом (но в виде отдельных порядков).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Иные этапы.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К указанным порядкам рекомендуется также прилагать унифицированные формы, по которым заинтересованные лица (граждане, организации) представляют соответствующие предложения.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3.3.4. Формирование муниципальных программ рекомендуется осуществлять с учетом следующих этапов и положений утвержденных региональных программ или их проектов (если к моменту начала работы по формированию муниципальной программы утвержденная региональная программа будет отсутствовать):</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Выявление реальных потребностей различных групп населения.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Проведение градостроительного анализа, который подразумевает рассмотрение формирующих городское пространство каркасов, элементы которых частично накладываются друг на друга. Например, пространственного (улицы, площади), ландшафтного (бульвары, скверы, парки, набережные), исторического (объекты наследия), социокультурного (учреждения культуры и иные объекты, привлекающие посетителей), коммерческого (предприятия торговли и услуг). Градостроительный анализ может осуществляться путем привлечения профессиональных экспертов в области городской среды, а также преподавателей и студентов высших учебных заведений в рамках учебных практик, обсуждение уполномоченными органами местного самоуправления с привлечением экспертов и заинтересованных лиц из числа представителей общественности и хозяйствующих субъектов.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Анализ текущего состояния территории муниципального образования: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Описание существующих проблем на основании проведенного анализа, предложение по их решению, систематизированные в проект адресного перечня территорий, на которых будут создаваться благоустроенные общественные пространства.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Проведение общественного обсуждения разработанного перечня общественных пространств и организация приема предложений по дополнению указанного списка от заинтересованных лиц.</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Порядок общественного обсуждения проекта муниципальной программы, порядок и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рекомендуется утверждать одним распорядительным документом (но в виде отдельных порядков) в целях синхронизации процесса формирования муниципальной программы и представления предложений заинтересованных граждан и организаций. Доработка адресного перечня по итогам обсуждения и утверждение муниципальной программы.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Иные этапы.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3.3.5. При формировании муниципальной программы рекомендуется в первоочередном порядке включать все возможные действия по повышению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 При этом под качеством городской среды по смыслу настоящих Методических рекомендаций понимается комплексная характеристика городской территории и ее частей, характеризующая уровень комфорта повседневной городской жизни для различных слоев населения.</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 Рекомендации по выбору территорий для включения в муниципальную программу на 2018 - 2022 годы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3.4.1. При формировании списка территорий, включаемых в муниципальную программу, рекомендуется формировать таким образом, чтобы в него в первоочередном порядке входили пространства,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3.4.2. Выбор территорий рекомендуется осуществлять с учетом мнения жителей, которые вносят свои предложения и участвуют в обсуждении территорий, предлагаемых экспертами или органами местного самоуправления.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3.4.3. При выборе мест для благоустройства рекомендуется руководствоваться следующими критериями, соответствие которым повышает привлекательность территории как места для создания общественного пространства.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Востребованность, наличие уже существующих пешеходных потоков и сервисов для жителей. Степень востребованности объекта у населения может выявляться различными методами, среди которых подсчет посетителей с помощью счетчиков в контрольных точках, анализ больших массивов данных (данных сотовых операторов, геотегов и прочие), опросы общественного мнения, моделирование транспортных потоков, агрегирование косвенных показателей интенсивности перемещений. Функциональное назначение выбранных для благоустройства зон может быть различным - транзитный маршрут, парк, улица с торговыми объектами и другие. При этом возможно изменение функционально-планировочной и объемно-пространственной структуры, например, расширение тротуаров и изменение скоростного режима с целью превращения улицы из транзитного коридора в популярное у горожан место отдыха и общения.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Ключевую роль выбираемых территорий с точки зрения достижения целей, поставленных стратегией развития муниципального образования. Так, для муниципального образования, планирующего развитие туризма, это будут пространства, формирующие туристический маршрут, привязанный к главным городским достопримечательностям. Для города, оказывающего услуги образования, - территории, прилегающие к учебным заведениям.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Возможность использовать свойственные только данному муниципальному образованию черты (например, специфическую планировку городского пространства, наличие уникальных ландшафтных объектов).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Возможность повышения налоговых поступлений в местный бюджет после благоустройства данной территории.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Возможность использования благоустраиваемой территории в качестве общественного центра для района, находящегося за пределами городского центра (критерий применим для крупных городов).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 Наличие лиц или организаций, способных нести ответственность за поддержание благоустройства.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9) 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 Вовлечение граждан и общественных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 рекомендуется осуществлять на основании следующих принципов и подходов:</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рекомендуемые принципы организации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открытое обсуждение общественных территорий, подлежащих благоустройству, проектов благоустройства указанных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все решения, касающиеся благоустройства общественных территорий, принимаются открыто и гласно, с учетом мнения жителей соответствующего муниципального образования;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особое внимание уделяется процессу вовлечения школьников и студентов, так как это способствует формированию положительного отношения молодежи к собственному муниципальному образованию, а через учащихся школ и дошкольных образовательных учреждений к обсуждению можно привлечь взрослых;</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рекомендуется разработать и использовать унифицированные формы, по которым заинтересованные лица (граждане, организации) представляют соответствующие предложения;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при организации общественного участия граждан, организаций в обсуждении проекта муниципальной программы, проектов по благоустройству дворовой территории, общественных территорий рекомендуется задействовать специальные механизмы и социальные технологии: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внедрение интерактивного формата обсуждения проектов по благоустройству, предполагающего использование широкого набора инструментов для вовлечения и обеспечения участия и современных групповых методов работы;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применение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выбор на каждом этапе проектирования в отношении дворовой территории, общественных территорий максимально подходящих для конкретной ситуации механизмов, наиболее простых и понятных для всех заинтересованных в проекте сторон;</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выбор для проведения общественных обсуждений хорошо известных общественных и культурных центров (домов культуры, школ, молодежных и культурных центров), находящихся в зоне хорошей транспортной доступности, расположенных по соседству с объектом проектирования (общественных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участие в общественных обсуждениях опытного модератора, имеющего нейтральную позицию по отношению ко всем участникам проектного процесса;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 итогам встреч, проектных семинаров, воркшопов, дизайн-игр и любых других форматов общественных обсуждений формирование отчета, а также видеозаписи самого мероприятия, обеспечение его опубликования как на информационных ресурсах проекта, так и на официальном сайте органа местного самоуправления в информационно-телекоммуникационной сети Интернет (далее - сеть Интернет) для того, чтобы граждане могли отслеживать процесс развития проекта по благоустройству общественной территории, комментировать и включаться в этот процесс на любом этапе;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обеспечение квалифицированного участия за счет публикации достоверной и актуальной информации о проекте по благоустройству общественных территорий, о результатах предпроектного исследования, а также самого проекта благоустройства не позднее чем за 14 дней до проведения самого общественного обсуждения;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рекомендуемые формы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совместное определение целей и задач по развитию дворовых территорий,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территорией);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определение основных видов активностей, функциональных зон и их взаимного расположения на выбранной общественной территории. К функциональным зонам общественных территорий по смыслу настоящих Методических рекомендаций относятся части общественных территорий, для которых определены границы и преимущественный вид деятельности (функция), для которой предназначена данная часть территории. Выделяются следующие функции общественных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общественная функция (организация пешеходных потоков на территориях, прилегающих к общественным учреждениям - объектам образования, здравоохранения, культуры, спорта, административным объектам, различным учреждениям обслуживания);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транспортная функция (организация пешеходных потоков на территориях, прилегающих к объектам общественного транспорта, объектам парковки и хранения автомобилей, а также транзитных пешеходных потоков);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рекреационная функция (организация пешеходных потоков на территориях, прилегающих к досугово-развлекательным объектам (парки, скверы, детские и спортивные площадки, аттракционы, пляжи и другие);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событийная функция (организация пешеходных потоков в периоды массового скопления людей: во время праздников, народных гуляний, митингов, спортивных мероприятий и др.).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(памятник, храм и др.);</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консультации в выборе типов покрытий, с учетом функционального зонирования дворовой территории, общественных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консультации по предполагаемым типам озеленения дворовой территории, общественных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консультации по предполагаемым типам освещения и осветительного оборудования дворовой территории, общественных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осуществление общественного контроля (контроля собственников помещений в многоквартирных домах - применительно к дворовым территориям) над процессом эксплуатации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при реализации проектов по благоустройству дворовых территорий, общественных территорий рекомендуется обеспечить информирование граждан, организаций о планирующихся изменениях и возможности участия в этом процессе путем (но не ограничиваясь перечисленным):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создания интерактивного портала в сети Интернет, предоставляющего наиболее полную и актуальную информацию - организованную и представленную максимально понятным образом для пользователей портала. Кроме того, такой портал решает задачи по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 При этом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общественных территорий и их размещение на специализированных ресурсах. Кроме того, рекомендуется обеспечить возможность публичного комментирования и обсуждения материалов проектов;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информирования местных жителей через школы и детские сады, в том числе через школьные проекты (например, путем организации конкурса рисунков, сбора пожеланий, сочинений, макетов, проектов, распространение анкет и приглашений для родителей учащихся);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направления индивидуальных приглашений участников встречи лично, по электронной почте или по телефону;</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использования социальных сетей и интернет-ресурсов для донесения информации до различных общественных и профессиональных сообществ;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установки интерактивных стендов с устройствами для заполнения и сбора небольших анкет, установки стендов с генеральным планом территории для проведения картирования и сбора пожеланий в местах пребывания большого количества людей;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общественных территорий).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создание условий для осуществления общественного контроля как одного из действенных механизмов общественного участия, а именно:</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рекомендуется создавать условия для проведения общественного контроля по реализации проекта по благоустройству общественных территорий, в том числе в рамках организации деятельности общегородских интерактивных порталов в сети Интернет.</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(или) на общемуниципальный интерактивный портал в сети Интернет;</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рекомендуется применение особого порядка представления предложений по благоустройству для дворовых территорий:</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проводится предварительное информирование собственников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 представители муниципальных образований направляются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организуются отдельные встречи с представителями советов многоквартирных домов, 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кооперативы и специализированные кооперативы) и их объединениями, арендаторами жилых и нежилых помещений многоквартирных домов,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организуется прием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3.6. Рекомендации по разработке проектов благоустройства</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3.6.1. Разработку и реализацию проектов комплексного благоустройства территории рекомендуется осуществлять по следующим этапам.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Предпроектный анализ и формирование видения проекта -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 также идей и пожеланий местных жителей. Результаты взаимодействия заинтересованных общественных групп рекомендуется оформлять и визуализировать для максимально широкого доступа.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 итогам предпроектного анализа формируется видение - основные направления проектирования: преимущественные виды использования территории, общие подходы к функциональному зонированию, организации движения, освещению, озеленению и прочие.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Разработка видения - наиболее эффективная стадия для активного вовлечения жителей в обсуждение проекта. На этой стадии обсуждение строится не вокруг оценок архитектурно-дизайнерских решений, которые могут носить по преимуществу субъективный характер, а вокруг насущных потребностей и запросов граждан (главным образом, относительно характера использования территории), которые призван удовлетворить проект благоустройства. На предпроектном этапе рекомендуется определять временные сроки реализации проекта во всех стадиях, бюджетные и внебюджетные источники финансирования, возможности и ограничения и состав ответственных лиц. Кроме того, рекомендуется определить перечень организационных мероприятий для включения проекта в состав общественно значимых путем внесения изменений в региональную или муниципальную программу с последующей защитой бюджетных заявок как на строительство объекта, так и на последующую его эксплуатацию.</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Подготовка дизайн-проекта - принципиальных архитектурно-дизайнерских и функционально-планировочных решений, определяющих облик, характер и виды использования территории. Такие решения рекомендуется обсуждать с жителями. Это последняя стадия процесса, когда изменения в проект можно внести без значительных временных, организационных и финансовых затрат. При этом продуктивность данных обсуждений во многом зависит от степени вовлеченности жителей на предыдущих этапах: чем она выше, тем позитивнее будет отклик на дизайн-проект.</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Разработка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Выбор подрядчика и производство строительно-монтажных работ. Для обеспечения высокого качества работ, а также их соответствия проектным решениям рекомендуется организовать регулярный контроль и сопровождение строительства со стороны автора дизайн-проекта и разработчика проектно-сметной документации по благоустройству. К контролю за производством строительно-монтажных работ рекомендуется привлекать представителей из числа заинтересованных групп, участвовавших в обсуждении проекта на предыдущих стадиях.</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 Принятие результатов строительно-монтажных работ в эксплуатацию. На этом этапе рекомендуется с учетом особенностей функционирования построенного объекта определить дальнейшую функциональную связанность объекта с иными объектами благоустройства, разработать (доработать) укрупненную программу благоустройства объектов при внедрении системного прохождения этапов.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3.6.2. Для выбора лучших архитектурно-дизайнерских и функционально-планировочных решений в ходе подготовки дизайн-проекта благоустройства особо значимых территорий, к которым относятся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 популярность (востребованность) у населения, рекомендуется проводить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публично. Победитель конкурса определяется решением жюри.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3.6.3. Качество проекта благоустройства общественного пространства рекомендуется оценивать в соответствии со следующими критериями.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Безопасность:</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защита в рамках дорожного движения от несчастных случаев: средства защит пешеходов;</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защита от преступности и насилия: постоянное присутствие людей; просматриваемость территории из прилегающих объектов; пересечение по времени различных видов использования территории; хорошее освещение;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защита от неблагоприятных физических ощущений: укрытие от ветра, дождя или снега, холода, жары; загрязненности окружающей среды, пыли, шума, яркого света.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Комфорт:</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маломобильных групп населения, привлекательные фасады;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возможность для обзора: разумная удаленность от объектов, свободный обзор, интересные виды, освещенность (в темное время суток);</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 возможность говорить и слушать: низкий уровень шума, уличная мебель, образующая "пространство для разговора";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удовольствие:</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правильный масштаб: строения и площадки, сомасштабные человеку;</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возможность наслаждаться: тенью или солнцем, теплом или прохладой, свежим ветром;</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3.7. Особенности осуществления контроля реализации региональной (муниципальной) программы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3.7.1. Контроль и координацию за ходом выполнения региональных программ, муниципальных программ, в том числе реализацией конкретных мероприятий в рамках указанных программ, рекомендуется осуществлять с участием созданной субъектом Российской Федерации межведомственной комиссии,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 (далее - МВК).</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3.7.2. Организацию деятельности МВК рекомендуется осуществлять в соответствии с Положением о МВК, утвержденным с учетом предложений, подготовленных Минстроем России. При этом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субъекта Российской Федерации.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3.7.3.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3.7.4. Организацию деятельности муниципальной общественной комиссии рекомендуется осуществлять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3.8. Прогноз ожидаемых результатов реализации региональной (муниципальной) программы и характеристика вклада субъекта Российской Федерации в достижение результатов Проекта</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3.8.1. В данном разделе рекомендуется указывать основные ожидаемые результаты реализации региональной (муниципальной) программы, оценку их влияния на функционирование экономики и социальной сферы субъекта Российской Федерации.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3.8.2. Оценку конечных результатов региональной (муниципальной) программы рекомендуется проводить по основным показателям, указанным в разделе "Характеристика текущего состояния сферы благоустройства субъекта Российской Федерации".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3.8.3. При оценке конечных результатов региональной (муниципальной) программы приводится также оценка ее влияния на экономические, демографические, социальные показатели, в том числе оценка дополнительного прироста рабочих мест, оценка изменения параметров качества жизни населения.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Кроме того, в данном разделе целесообразно привести описание основных рисков, оказывающих влияние на конечные результаты реализации мероприятий региональной программы, к числу которых относятся:</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региональной (муниципальной) программы;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региональной (муниципальной) программы и т.д.;</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иные риски, которые могут препятствовать выполнению региональной (муниципальной) программы.</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При выявлении и описании рисков рекомендуется анализировать и учитывать положения соответствующих разделов паспорта Приоритетного </w:t>
      </w:r>
      <w:hyperlink r:id="rId26" w:history="1">
        <w:r>
          <w:rPr>
            <w:rFonts w:ascii="Arial CYR" w:hAnsi="Arial CYR" w:cs="Arial CYR"/>
            <w:color w:val="0000FF"/>
            <w:sz w:val="16"/>
            <w:szCs w:val="16"/>
          </w:rPr>
          <w:t>проекта</w:t>
        </w:r>
      </w:hyperlink>
      <w:r>
        <w:rPr>
          <w:rFonts w:ascii="Arial CYR" w:hAnsi="Arial CYR" w:cs="Arial CYR"/>
          <w:sz w:val="16"/>
          <w:szCs w:val="16"/>
        </w:rPr>
        <w:t>.</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3.8.4. 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3.9. Состав основных мероприятий, а также показатели результативности региональной (муниципальной) программы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3.9.1. В региональной (муниципальной) программе рекомендуется привести обоснование основных мероприятий с указанием целевых показателей и сроков их реализации.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3.9.2. Включение в региональную (муниципальную) программу основных мероприятий целесообразно осуществлять исходя из необходимости комплексного решения поставленных задач и достижения целей, направленных на повышение уровня благоустройства территории муниципальных образований, субъекта Российской Федерации.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3.9.3. При формировании мероприятий муниципальной программы помимо включения мероприятий по благоустройству дворовых территорий, отобранных на основании предложений собственников помещений в многоквартирных домах, а также мероприятий по благоустройству общественных территорий, рекомендуется исходить из необходимости включения в </w:t>
      </w:r>
      <w:r>
        <w:rPr>
          <w:rFonts w:ascii="Arial CYR" w:hAnsi="Arial CYR" w:cs="Arial CYR"/>
          <w:sz w:val="16"/>
          <w:szCs w:val="16"/>
        </w:rPr>
        <w:lastRenderedPageBreak/>
        <w:t>муниципальную программу иных мероприятий, которые в текущем режиме обеспечивают надлежащее состояние и эксплуатацию элементов благоустройства на территории муниципального образования (организация уборки мусора, освещения, озеленения общественных территорий) и тем самым обеспечивают поддержание территории муниципального образования в надлежащем, комфортном состоянии.</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Пример формулирования задач региональной (муниципальной) программы и основных мероприятий приведены в таблице N 3.</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Таблица 3</w:t>
      </w:r>
    </w:p>
    <w:p w:rsidR="00E937C2" w:rsidRDefault="00E937C2" w:rsidP="00E937C2">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tblPr>
      <w:tblGrid>
        <w:gridCol w:w="2441"/>
        <w:gridCol w:w="3137"/>
        <w:gridCol w:w="3515"/>
      </w:tblGrid>
      <w:tr w:rsidR="00E937C2">
        <w:tc>
          <w:tcPr>
            <w:tcW w:w="24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Задачи</w:t>
            </w:r>
          </w:p>
        </w:tc>
        <w:tc>
          <w:tcPr>
            <w:tcW w:w="313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Основные мероприятия</w:t>
            </w:r>
          </w:p>
        </w:tc>
        <w:tc>
          <w:tcPr>
            <w:tcW w:w="3515"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Основные показатели</w:t>
            </w:r>
          </w:p>
        </w:tc>
      </w:tr>
      <w:tr w:rsidR="00E937C2">
        <w:tc>
          <w:tcPr>
            <w:tcW w:w="2441"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w:t>
            </w:r>
          </w:p>
        </w:tc>
        <w:tc>
          <w:tcPr>
            <w:tcW w:w="3137"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1. Проведение ранжирования муниципальных образований на предмет выявления муниципальных образований, перспективных к развитию или к закрытию (реорганизации).</w:t>
            </w:r>
          </w:p>
        </w:tc>
        <w:tc>
          <w:tcPr>
            <w:tcW w:w="3515"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Перечень перспективных к развитию муниципальных образований</w:t>
            </w:r>
          </w:p>
        </w:tc>
      </w:tr>
      <w:tr w:rsidR="00E937C2">
        <w:tc>
          <w:tcPr>
            <w:tcW w:w="2441"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c>
          <w:tcPr>
            <w:tcW w:w="3137"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c>
          <w:tcPr>
            <w:tcW w:w="3515"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r>
      <w:tr w:rsidR="00E937C2">
        <w:tc>
          <w:tcPr>
            <w:tcW w:w="2441"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c>
          <w:tcPr>
            <w:tcW w:w="3137"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c>
          <w:tcPr>
            <w:tcW w:w="3515"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r>
      <w:tr w:rsidR="00E937C2">
        <w:tc>
          <w:tcPr>
            <w:tcW w:w="2441"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c>
          <w:tcPr>
            <w:tcW w:w="313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3515"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2441"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tc>
        <w:tc>
          <w:tcPr>
            <w:tcW w:w="313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1. Расширение механизмов вовлечения граждан и организаций в реализацию мероприятий по благоустройству</w:t>
            </w:r>
          </w:p>
        </w:tc>
        <w:tc>
          <w:tcPr>
            <w:tcW w:w="3515"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1. Доля проектов благоустройства, реализованных с финансовым участием граждан, заинтересованных организаций.</w:t>
            </w:r>
          </w:p>
        </w:tc>
      </w:tr>
      <w:tr w:rsidR="00E937C2">
        <w:tc>
          <w:tcPr>
            <w:tcW w:w="2441"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3137"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2. Доля проектов благоустройства, реализованных с трудовым участием граждан, заинтересованных организаций.</w:t>
            </w:r>
          </w:p>
        </w:tc>
        <w:tc>
          <w:tcPr>
            <w:tcW w:w="3515"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both"/>
              <w:rPr>
                <w:rFonts w:ascii="Arial CYR" w:hAnsi="Arial CYR" w:cs="Arial CYR"/>
                <w:sz w:val="16"/>
                <w:szCs w:val="16"/>
              </w:rPr>
            </w:pPr>
          </w:p>
        </w:tc>
      </w:tr>
      <w:tr w:rsidR="00E937C2">
        <w:tc>
          <w:tcPr>
            <w:tcW w:w="2441"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3137"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3515"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bl>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3.9.4. Количество показателей (индикаторов) региональной (муниципальной) программы рекомендуется формировать исходя из принципов необходимости и достаточности для достижения целей и решения поставленных задач.</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3.9.5. Рекомендуется сформировать систему показателей (индикаторов) региональной (муниципальной) программы, позволяющую оценивать прогресс в достижении всех целей и решении всех задач программы (подпрограммы)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по годам. Кроме того, формализацию показателей (индикаторов) региональной (муниципальной) программы и установление их значений целесообразно соотнести с показателями </w:t>
      </w:r>
      <w:hyperlink r:id="rId27" w:history="1">
        <w:r>
          <w:rPr>
            <w:rFonts w:ascii="Arial CYR" w:hAnsi="Arial CYR" w:cs="Arial CYR"/>
            <w:color w:val="0000FF"/>
            <w:sz w:val="16"/>
            <w:szCs w:val="16"/>
          </w:rPr>
          <w:t>Правил</w:t>
        </w:r>
      </w:hyperlink>
      <w:r>
        <w:rPr>
          <w:rFonts w:ascii="Arial CYR" w:hAnsi="Arial CYR" w:cs="Arial CYR"/>
          <w:sz w:val="16"/>
          <w:szCs w:val="16"/>
        </w:rPr>
        <w:t xml:space="preserve"> предоставления федеральной субсидии, Правил предоставления региональной субсидии, паспорта Приоритетного проекта, документов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 Показатели результативности региональной (муниципальной) программы включают в себя все показатели, отраженные в соглашении о предоставлении субсидий в рамках Приоритетного </w:t>
      </w:r>
      <w:hyperlink r:id="rId28" w:history="1">
        <w:r>
          <w:rPr>
            <w:rFonts w:ascii="Arial CYR" w:hAnsi="Arial CYR" w:cs="Arial CYR"/>
            <w:color w:val="0000FF"/>
            <w:sz w:val="16"/>
            <w:szCs w:val="16"/>
          </w:rPr>
          <w:t>проекта</w:t>
        </w:r>
      </w:hyperlink>
      <w:r>
        <w:rPr>
          <w:rFonts w:ascii="Arial CYR" w:hAnsi="Arial CYR" w:cs="Arial CYR"/>
          <w:sz w:val="16"/>
          <w:szCs w:val="16"/>
        </w:rPr>
        <w:t>. Информация о ресурсном обеспечении региональной (муниципальной) программы приводится по источникам финансирования (федеральный бюджет, региональный бюджет, местные бюджеты, внебюджетные средства) по главным распорядителям, подпрограммам, основным мероприятиям подпрограмм, а также по годам реализации программы.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1</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Методическим рекомендациям</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 подготовке государственных</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программ субъектов Российской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Федерации и муниципальных программ</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формирования современной городской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среды в рамках реализации приоритетного</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проекта "Формирование комфортной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городской среды" на 2018 - 2022 годы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Паспорт</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государственной программы субъекта Российской Федерации</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(муниципальной программы (наименование субъекта Российской</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Федерации (муниципального образования) на 2018 - 2022 годы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tblPr>
      <w:tblGrid>
        <w:gridCol w:w="3802"/>
        <w:gridCol w:w="5390"/>
      </w:tblGrid>
      <w:tr w:rsidR="00E937C2">
        <w:tc>
          <w:tcPr>
            <w:tcW w:w="38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Ответственный исполнитель Программы</w:t>
            </w:r>
          </w:p>
        </w:tc>
        <w:tc>
          <w:tcPr>
            <w:tcW w:w="539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38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Участники Программы</w:t>
            </w:r>
          </w:p>
        </w:tc>
        <w:tc>
          <w:tcPr>
            <w:tcW w:w="539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38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Подпрограммы Программы, в том числе федеральные целевые программы</w:t>
            </w:r>
          </w:p>
        </w:tc>
        <w:tc>
          <w:tcPr>
            <w:tcW w:w="539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38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Цели Программы</w:t>
            </w:r>
          </w:p>
        </w:tc>
        <w:tc>
          <w:tcPr>
            <w:tcW w:w="539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38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Задачи Программы</w:t>
            </w:r>
          </w:p>
        </w:tc>
        <w:tc>
          <w:tcPr>
            <w:tcW w:w="539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38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Целевые индикаторы и показатели Программы</w:t>
            </w:r>
          </w:p>
        </w:tc>
        <w:tc>
          <w:tcPr>
            <w:tcW w:w="539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38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СРОК реализации Программы</w:t>
            </w:r>
          </w:p>
        </w:tc>
        <w:tc>
          <w:tcPr>
            <w:tcW w:w="539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38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Объемы бюджетных ассигнований Программы</w:t>
            </w:r>
          </w:p>
        </w:tc>
        <w:tc>
          <w:tcPr>
            <w:tcW w:w="539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38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Ожидаемые результаты реализации Программы</w:t>
            </w:r>
          </w:p>
        </w:tc>
        <w:tc>
          <w:tcPr>
            <w:tcW w:w="539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bl>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2</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Методическим рекомендациям</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 подготовке государственных</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программ субъектов Российской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Федерации и муниципальных программ</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формирования современной городской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среды в рамках реализации приоритетного</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проекта "Формирование комфортной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городской среды" на 2018 - 2022 годы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Сведения</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 показателях (индикаторах) государственной программы</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субъекта Российской Федерации (муниципальной программы)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tblPr>
      <w:tblGrid>
        <w:gridCol w:w="658"/>
        <w:gridCol w:w="5189"/>
        <w:gridCol w:w="2102"/>
        <w:gridCol w:w="1694"/>
      </w:tblGrid>
      <w:tr w:rsidR="00E937C2">
        <w:tc>
          <w:tcPr>
            <w:tcW w:w="658"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N</w:t>
            </w:r>
          </w:p>
        </w:tc>
        <w:tc>
          <w:tcPr>
            <w:tcW w:w="5189"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Наименование показателя (индикатора)</w:t>
            </w:r>
          </w:p>
        </w:tc>
        <w:tc>
          <w:tcPr>
            <w:tcW w:w="2102"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Единица измерения</w:t>
            </w:r>
          </w:p>
        </w:tc>
        <w:tc>
          <w:tcPr>
            <w:tcW w:w="169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Значения показателей</w:t>
            </w:r>
          </w:p>
        </w:tc>
      </w:tr>
      <w:tr w:rsidR="00E937C2">
        <w:tc>
          <w:tcPr>
            <w:tcW w:w="658" w:type="dxa"/>
            <w:vMerge/>
            <w:tcBorders>
              <w:top w:val="single" w:sz="4" w:space="0" w:color="auto"/>
              <w:left w:val="single" w:sz="4" w:space="0" w:color="auto"/>
              <w:bottom w:val="single" w:sz="4" w:space="0" w:color="auto"/>
              <w:right w:val="single" w:sz="4" w:space="0" w:color="auto"/>
            </w:tcBorders>
          </w:tcPr>
          <w:p w:rsidR="00E937C2" w:rsidRDefault="004F18C1">
            <w:pPr>
              <w:autoSpaceDE w:val="0"/>
              <w:autoSpaceDN w:val="0"/>
              <w:adjustRightInd w:val="0"/>
              <w:spacing w:after="0" w:line="240" w:lineRule="auto"/>
              <w:jc w:val="center"/>
              <w:rPr>
                <w:rFonts w:ascii="Arial CYR" w:hAnsi="Arial CYR" w:cs="Arial CYR"/>
                <w:sz w:val="16"/>
                <w:szCs w:val="16"/>
              </w:rPr>
            </w:pPr>
            <w:hyperlink r:id="rId29" w:history="1">
              <w:r w:rsidR="00E937C2" w:rsidRPr="00F91F07">
                <w:rPr>
                  <w:rStyle w:val="a3"/>
                </w:rPr>
                <w:t xml:space="preserve">l Par407  </w:t>
              </w:r>
            </w:hyperlink>
          </w:p>
        </w:tc>
        <w:tc>
          <w:tcPr>
            <w:tcW w:w="5189"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2102"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169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r>
      <w:tr w:rsidR="00E937C2">
        <w:tc>
          <w:tcPr>
            <w:tcW w:w="6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1</w:t>
            </w:r>
          </w:p>
        </w:tc>
        <w:tc>
          <w:tcPr>
            <w:tcW w:w="518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694"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6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2</w:t>
            </w:r>
          </w:p>
        </w:tc>
        <w:tc>
          <w:tcPr>
            <w:tcW w:w="518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6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3</w:t>
            </w:r>
          </w:p>
        </w:tc>
        <w:tc>
          <w:tcPr>
            <w:tcW w:w="518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6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4</w:t>
            </w:r>
          </w:p>
        </w:tc>
        <w:tc>
          <w:tcPr>
            <w:tcW w:w="518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6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5</w:t>
            </w:r>
          </w:p>
        </w:tc>
        <w:tc>
          <w:tcPr>
            <w:tcW w:w="518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694"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6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6</w:t>
            </w:r>
          </w:p>
        </w:tc>
        <w:tc>
          <w:tcPr>
            <w:tcW w:w="518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6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7</w:t>
            </w:r>
          </w:p>
        </w:tc>
        <w:tc>
          <w:tcPr>
            <w:tcW w:w="518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6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8</w:t>
            </w:r>
          </w:p>
        </w:tc>
        <w:tc>
          <w:tcPr>
            <w:tcW w:w="518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6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9</w:t>
            </w:r>
          </w:p>
        </w:tc>
        <w:tc>
          <w:tcPr>
            <w:tcW w:w="518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69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6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10</w:t>
            </w:r>
          </w:p>
        </w:tc>
        <w:tc>
          <w:tcPr>
            <w:tcW w:w="518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69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bl>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w:t>
      </w:r>
    </w:p>
    <w:p w:rsidR="00E937C2" w:rsidRDefault="00E937C2" w:rsidP="00E937C2">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&lt;1&gt; Значения показателей фиксируются на 1 января отчетного года, при разработке программы показатели указываются вплоть до 2022 года.</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3</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Методическим рекомендациям</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 подготовке государственных</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программ субъектов Российской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Федерации и муниципальных программ</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формирования современной городской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среды в рамках реализации приоритетного</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проекта "Формирование комфортной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городской среды" на 2018 - 2022 годы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Перечень</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основных мероприятий государственной программы субъекта</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Российской Федерации (муниципальной программы)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tblPr>
      <w:tblGrid>
        <w:gridCol w:w="2813"/>
        <w:gridCol w:w="1701"/>
        <w:gridCol w:w="1417"/>
        <w:gridCol w:w="1417"/>
        <w:gridCol w:w="2154"/>
        <w:gridCol w:w="1474"/>
        <w:gridCol w:w="2098"/>
      </w:tblGrid>
      <w:tr w:rsidR="00E937C2">
        <w:tc>
          <w:tcPr>
            <w:tcW w:w="2813"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Номер и наименование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Ответственный исполнитель</w:t>
            </w:r>
          </w:p>
        </w:tc>
        <w:tc>
          <w:tcPr>
            <w:tcW w:w="2834" w:type="dxa"/>
            <w:gridSpan w:val="2"/>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Срок</w:t>
            </w:r>
          </w:p>
        </w:tc>
        <w:tc>
          <w:tcPr>
            <w:tcW w:w="2154"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Ожидаемый непосредственный результат (краткое описание)</w:t>
            </w:r>
          </w:p>
        </w:tc>
        <w:tc>
          <w:tcPr>
            <w:tcW w:w="1474"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Основные направления реализации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Связь с показателями Программы (подпрограммы)</w:t>
            </w:r>
          </w:p>
        </w:tc>
      </w:tr>
      <w:tr w:rsidR="00E937C2">
        <w:tc>
          <w:tcPr>
            <w:tcW w:w="2813"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2154"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1474"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2098"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r>
      <w:tr w:rsidR="00E937C2">
        <w:tc>
          <w:tcPr>
            <w:tcW w:w="13074" w:type="dxa"/>
            <w:gridSpan w:val="7"/>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Задача 1</w:t>
            </w:r>
          </w:p>
        </w:tc>
      </w:tr>
      <w:tr w:rsidR="00E937C2">
        <w:tc>
          <w:tcPr>
            <w:tcW w:w="2813" w:type="dxa"/>
            <w:tcBorders>
              <w:top w:val="single" w:sz="4" w:space="0" w:color="auto"/>
              <w:left w:val="single" w:sz="4" w:space="0" w:color="auto"/>
              <w:bottom w:val="single" w:sz="4" w:space="0" w:color="auto"/>
              <w:right w:val="single" w:sz="4" w:space="0" w:color="auto"/>
            </w:tcBorders>
            <w:vAlign w:val="bottom"/>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1. Основное мероприятие 1.1 (Наименование)</w:t>
            </w:r>
          </w:p>
        </w:tc>
        <w:tc>
          <w:tcPr>
            <w:tcW w:w="170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09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Показатель 1 (Наименование) Показатель 2 (Наименование)</w:t>
            </w:r>
          </w:p>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w:t>
            </w:r>
          </w:p>
        </w:tc>
      </w:tr>
      <w:tr w:rsidR="00E937C2">
        <w:tc>
          <w:tcPr>
            <w:tcW w:w="2813" w:type="dxa"/>
            <w:tcBorders>
              <w:top w:val="single" w:sz="4" w:space="0" w:color="auto"/>
              <w:left w:val="single" w:sz="4" w:space="0" w:color="auto"/>
              <w:bottom w:val="single" w:sz="4" w:space="0" w:color="auto"/>
              <w:right w:val="single" w:sz="4" w:space="0" w:color="auto"/>
            </w:tcBorders>
            <w:vAlign w:val="bottom"/>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2. Основное мероприятие 1.2 (Наименование)</w:t>
            </w:r>
          </w:p>
        </w:tc>
        <w:tc>
          <w:tcPr>
            <w:tcW w:w="170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09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Показатель 1 (Наименование) Показатель 2 (Наименование)</w:t>
            </w:r>
          </w:p>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w:t>
            </w:r>
          </w:p>
        </w:tc>
      </w:tr>
      <w:tr w:rsidR="00E937C2">
        <w:tc>
          <w:tcPr>
            <w:tcW w:w="2813" w:type="dxa"/>
            <w:tcBorders>
              <w:top w:val="single" w:sz="4" w:space="0" w:color="auto"/>
              <w:left w:val="single" w:sz="4" w:space="0" w:color="auto"/>
              <w:bottom w:val="single" w:sz="4" w:space="0" w:color="auto"/>
              <w:right w:val="single" w:sz="4" w:space="0" w:color="auto"/>
            </w:tcBorders>
            <w:vAlign w:val="bottom"/>
          </w:tcPr>
          <w:p w:rsidR="00E937C2" w:rsidRDefault="00E937C2">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09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bl>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4</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Методическим рекомендациям</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 подготовке государственных</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программ субъектов Российской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Федерации и муниципальных программ</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формирования современной городской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среды в рамках реализации приоритетного</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проекта "Формирование комфортной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городской среды" на 2018 - 2022 годы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Ресурсное обеспечение</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реализации государственной программы субъекта Российской</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Федерации (муниципальной программы)</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 примере 2018 года)</w:t>
      </w:r>
    </w:p>
    <w:p w:rsidR="00E937C2" w:rsidRDefault="00E937C2" w:rsidP="00E937C2">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tblPr>
      <w:tblGrid>
        <w:gridCol w:w="1928"/>
        <w:gridCol w:w="2721"/>
        <w:gridCol w:w="1984"/>
        <w:gridCol w:w="624"/>
        <w:gridCol w:w="643"/>
        <w:gridCol w:w="624"/>
        <w:gridCol w:w="643"/>
        <w:gridCol w:w="567"/>
        <w:gridCol w:w="652"/>
        <w:gridCol w:w="641"/>
        <w:gridCol w:w="510"/>
        <w:gridCol w:w="510"/>
        <w:gridCol w:w="567"/>
        <w:gridCol w:w="510"/>
        <w:gridCol w:w="680"/>
      </w:tblGrid>
      <w:tr w:rsidR="00E937C2">
        <w:tc>
          <w:tcPr>
            <w:tcW w:w="1928"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Наименование</w:t>
            </w:r>
          </w:p>
        </w:tc>
        <w:tc>
          <w:tcPr>
            <w:tcW w:w="2721"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Ответственный исполнитель, соисполнитель, государственный заказчик-координатор, участник</w:t>
            </w:r>
          </w:p>
        </w:tc>
        <w:tc>
          <w:tcPr>
            <w:tcW w:w="1984"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Источник финансирования</w:t>
            </w:r>
          </w:p>
        </w:tc>
        <w:tc>
          <w:tcPr>
            <w:tcW w:w="2534" w:type="dxa"/>
            <w:gridSpan w:val="4"/>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Код бюджетной классификации</w:t>
            </w:r>
          </w:p>
        </w:tc>
        <w:tc>
          <w:tcPr>
            <w:tcW w:w="4637" w:type="dxa"/>
            <w:gridSpan w:val="8"/>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Объемы бюджетных ассигнований (тыс. рублей)</w:t>
            </w:r>
          </w:p>
        </w:tc>
      </w:tr>
      <w:tr w:rsidR="00E937C2">
        <w:tc>
          <w:tcPr>
            <w:tcW w:w="1928"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2721"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p w:rsidR="00E937C2" w:rsidRDefault="00E937C2">
            <w:pPr>
              <w:autoSpaceDE w:val="0"/>
              <w:autoSpaceDN w:val="0"/>
              <w:adjustRightInd w:val="0"/>
              <w:spacing w:after="0" w:line="240" w:lineRule="auto"/>
              <w:jc w:val="center"/>
              <w:rPr>
                <w:rFonts w:ascii="Arial CYR" w:hAnsi="Arial CYR" w:cs="Arial CYR"/>
                <w:sz w:val="16"/>
                <w:szCs w:val="16"/>
              </w:rPr>
            </w:pPr>
          </w:p>
        </w:tc>
        <w:tc>
          <w:tcPr>
            <w:tcW w:w="1984"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ВР</w:t>
            </w: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65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r>
      <w:tr w:rsidR="00E937C2">
        <w:tc>
          <w:tcPr>
            <w:tcW w:w="1928"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Государственная программа (наименование)</w:t>
            </w:r>
          </w:p>
        </w:tc>
        <w:tc>
          <w:tcPr>
            <w:tcW w:w="272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5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1928"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72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5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1928"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72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5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1928"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72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5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r w:rsidR="00E937C2">
        <w:tc>
          <w:tcPr>
            <w:tcW w:w="1928"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272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98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52"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r>
    </w:tbl>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5</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Методическим рекомендациям</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 подготовке государственных</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программ субъектов Российской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Федерации и муниципальных программ</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формирования современной городской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среды в рамках реализации приоритетного</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проекта "Формирование комфортной</w:t>
      </w:r>
    </w:p>
    <w:p w:rsidR="00E937C2" w:rsidRDefault="00E937C2" w:rsidP="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городской среды" на 2018 - 2022 годы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План</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реализации государственной программы субъекта Российской</w:t>
      </w:r>
    </w:p>
    <w:p w:rsidR="00E937C2" w:rsidRDefault="00E937C2" w:rsidP="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Федерации (муниципальной программы)</w:t>
      </w:r>
    </w:p>
    <w:p w:rsidR="00E937C2" w:rsidRDefault="00E937C2" w:rsidP="00E937C2">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tblPr>
      <w:tblGrid>
        <w:gridCol w:w="3458"/>
        <w:gridCol w:w="859"/>
        <w:gridCol w:w="1733"/>
        <w:gridCol w:w="641"/>
        <w:gridCol w:w="641"/>
        <w:gridCol w:w="641"/>
        <w:gridCol w:w="641"/>
        <w:gridCol w:w="641"/>
        <w:gridCol w:w="641"/>
        <w:gridCol w:w="641"/>
        <w:gridCol w:w="641"/>
        <w:gridCol w:w="641"/>
        <w:gridCol w:w="641"/>
        <w:gridCol w:w="644"/>
      </w:tblGrid>
      <w:tr w:rsidR="00E937C2">
        <w:tc>
          <w:tcPr>
            <w:tcW w:w="3458"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Наименование контрольного события программы</w:t>
            </w:r>
          </w:p>
        </w:tc>
        <w:tc>
          <w:tcPr>
            <w:tcW w:w="859"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Статус</w:t>
            </w:r>
          </w:p>
        </w:tc>
        <w:tc>
          <w:tcPr>
            <w:tcW w:w="1733" w:type="dxa"/>
            <w:vMerge w:val="restart"/>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Ответственный исполнитель</w:t>
            </w:r>
          </w:p>
        </w:tc>
        <w:tc>
          <w:tcPr>
            <w:tcW w:w="7054" w:type="dxa"/>
            <w:gridSpan w:val="11"/>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Срок наступления контрольного события (дата)</w:t>
            </w:r>
          </w:p>
        </w:tc>
      </w:tr>
      <w:tr w:rsidR="00E937C2">
        <w:tc>
          <w:tcPr>
            <w:tcW w:w="3458"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859"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1733"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2564" w:type="dxa"/>
            <w:gridSpan w:val="4"/>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2564" w:type="dxa"/>
            <w:gridSpan w:val="4"/>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1926" w:type="dxa"/>
            <w:gridSpan w:val="3"/>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r>
      <w:tr w:rsidR="00E937C2">
        <w:tc>
          <w:tcPr>
            <w:tcW w:w="3458"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859"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1733" w:type="dxa"/>
            <w:vMerge/>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IV квартал</w:t>
            </w: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 квартал</w:t>
            </w: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II квартал</w:t>
            </w: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III квартал</w:t>
            </w: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IV квартал</w:t>
            </w: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 квартал</w:t>
            </w: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II квартал</w:t>
            </w: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III квартал</w:t>
            </w: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c>
          <w:tcPr>
            <w:tcW w:w="644"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p>
        </w:tc>
      </w:tr>
      <w:tr w:rsidR="00E937C2">
        <w:tc>
          <w:tcPr>
            <w:tcW w:w="34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Контрольное событие N</w:t>
            </w:r>
          </w:p>
        </w:tc>
        <w:tc>
          <w:tcPr>
            <w:tcW w:w="85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73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4"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r>
      <w:tr w:rsidR="00E937C2">
        <w:tc>
          <w:tcPr>
            <w:tcW w:w="34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Контрольное событие N</w:t>
            </w:r>
          </w:p>
        </w:tc>
        <w:tc>
          <w:tcPr>
            <w:tcW w:w="85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73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4"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r>
      <w:tr w:rsidR="00E937C2">
        <w:tc>
          <w:tcPr>
            <w:tcW w:w="3458"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Контрольное событие N</w:t>
            </w:r>
          </w:p>
        </w:tc>
        <w:tc>
          <w:tcPr>
            <w:tcW w:w="859"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1733" w:type="dxa"/>
            <w:tcBorders>
              <w:top w:val="single" w:sz="4" w:space="0" w:color="auto"/>
              <w:left w:val="single" w:sz="4" w:space="0" w:color="auto"/>
              <w:bottom w:val="single" w:sz="4" w:space="0" w:color="auto"/>
              <w:right w:val="single" w:sz="4" w:space="0" w:color="auto"/>
            </w:tcBorders>
          </w:tcPr>
          <w:p w:rsidR="00E937C2" w:rsidRDefault="00E937C2">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4" w:type="dxa"/>
            <w:tcBorders>
              <w:top w:val="single" w:sz="4" w:space="0" w:color="auto"/>
              <w:left w:val="single" w:sz="4" w:space="0" w:color="auto"/>
              <w:bottom w:val="single" w:sz="4" w:space="0" w:color="auto"/>
              <w:right w:val="single" w:sz="4" w:space="0" w:color="auto"/>
            </w:tcBorders>
            <w:vAlign w:val="center"/>
          </w:tcPr>
          <w:p w:rsidR="00E937C2" w:rsidRDefault="00E937C2">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r>
    </w:tbl>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after="0" w:line="240" w:lineRule="auto"/>
        <w:jc w:val="both"/>
        <w:rPr>
          <w:rFonts w:ascii="Arial CYR" w:hAnsi="Arial CYR" w:cs="Arial CYR"/>
          <w:sz w:val="16"/>
          <w:szCs w:val="16"/>
        </w:rPr>
      </w:pPr>
    </w:p>
    <w:p w:rsidR="00E937C2" w:rsidRDefault="00E937C2" w:rsidP="00E937C2">
      <w:pPr>
        <w:autoSpaceDE w:val="0"/>
        <w:autoSpaceDN w:val="0"/>
        <w:adjustRightInd w:val="0"/>
        <w:spacing w:before="100" w:after="100" w:line="240" w:lineRule="auto"/>
        <w:jc w:val="both"/>
        <w:rPr>
          <w:rFonts w:ascii="Arial CYR" w:hAnsi="Arial CYR" w:cs="Arial CYR"/>
          <w:sz w:val="2"/>
          <w:szCs w:val="2"/>
        </w:rPr>
      </w:pPr>
    </w:p>
    <w:p w:rsidR="00ED372A" w:rsidRDefault="00ED372A">
      <w:bookmarkStart w:id="0" w:name="_GoBack"/>
      <w:bookmarkEnd w:id="0"/>
    </w:p>
    <w:sectPr w:rsidR="00ED372A" w:rsidSect="00F91F0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937C2"/>
    <w:rsid w:val="004F18C1"/>
    <w:rsid w:val="00527900"/>
    <w:rsid w:val="007C4B2A"/>
    <w:rsid w:val="00BE71F7"/>
    <w:rsid w:val="00E937C2"/>
    <w:rsid w:val="00ED372A"/>
    <w:rsid w:val="00F52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7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06E39F58160F60861F64A30EA4E5587E50574B0D71AC11441D2C7314VD38P%20" TargetMode="External"/><Relationship Id="rId13" Type="http://schemas.openxmlformats.org/officeDocument/2006/relationships/hyperlink" Target="consultantplus://offline/ref=5406E39F58160F60861F64A30EA4E5587E50574B0D71AC11441D2C7314VD38P%20" TargetMode="External"/><Relationship Id="rId18" Type="http://schemas.openxmlformats.org/officeDocument/2006/relationships/hyperlink" Target="file:///C:\Users\&#1045;&#1083;&#1077;&#1085;&#1072;\Downloads\l%20Par474" TargetMode="External"/><Relationship Id="rId26" Type="http://schemas.openxmlformats.org/officeDocument/2006/relationships/hyperlink" Target="consultantplus://offline/ref=5406E39F58160F60861F64A30EA4E5587E50574B0D71AC11441D2C7314VD38P%20" TargetMode="External"/><Relationship Id="rId3" Type="http://schemas.openxmlformats.org/officeDocument/2006/relationships/webSettings" Target="webSettings.xml"/><Relationship Id="rId21" Type="http://schemas.openxmlformats.org/officeDocument/2006/relationships/hyperlink" Target="consultantplus://offline/ref=5406E39F58160F60861F64A30EA4E5587E50574B0D71AC11441D2C7314VD38P%20" TargetMode="External"/><Relationship Id="rId7" Type="http://schemas.openxmlformats.org/officeDocument/2006/relationships/hyperlink" Target="file:///C:\Users\&#1045;&#1083;&#1077;&#1085;&#1072;\Downloads\l%20Par33" TargetMode="External"/><Relationship Id="rId12" Type="http://schemas.openxmlformats.org/officeDocument/2006/relationships/hyperlink" Target="consultantplus://offline/ref=5406E39F58160F60861F64A30EA4E5587E50574B0972AC11441D2C7314D8DD5C73205C4BDBADFAF4V835P%20" TargetMode="External"/><Relationship Id="rId17" Type="http://schemas.openxmlformats.org/officeDocument/2006/relationships/hyperlink" Target="file:///C:\Users\&#1045;&#1083;&#1077;&#1085;&#1072;\Downloads\l%20Par423" TargetMode="External"/><Relationship Id="rId25" Type="http://schemas.openxmlformats.org/officeDocument/2006/relationships/hyperlink" Target="file:///C:\Users\&#1045;&#1083;&#1077;&#1085;&#1072;\Downloads\l%20Par324" TargetMode="External"/><Relationship Id="rId2" Type="http://schemas.openxmlformats.org/officeDocument/2006/relationships/settings" Target="settings.xml"/><Relationship Id="rId16" Type="http://schemas.openxmlformats.org/officeDocument/2006/relationships/hyperlink" Target="file:///C:\Users\&#1045;&#1083;&#1077;&#1085;&#1072;\Downloads\l%20Par362" TargetMode="External"/><Relationship Id="rId20" Type="http://schemas.openxmlformats.org/officeDocument/2006/relationships/hyperlink" Target="consultantplus://offline/ref=5406E39F58160F60861F64A30EA4E5587E50574B0D71AC11441D2C7314VD38P%20" TargetMode="External"/><Relationship Id="rId29" Type="http://schemas.openxmlformats.org/officeDocument/2006/relationships/hyperlink" Target="file:///C:\Users\&#1045;&#1083;&#1077;&#1085;&#1072;\Downloads\l%20Par407" TargetMode="External"/><Relationship Id="rId1" Type="http://schemas.openxmlformats.org/officeDocument/2006/relationships/styles" Target="styles.xml"/><Relationship Id="rId6" Type="http://schemas.openxmlformats.org/officeDocument/2006/relationships/hyperlink" Target="consultantplus://offline/ref=5406E39F58160F60861F64A30EA4E5587E50574B0D71AC11441D2C7314VD38P%20" TargetMode="External"/><Relationship Id="rId11" Type="http://schemas.openxmlformats.org/officeDocument/2006/relationships/hyperlink" Target="consultantplus://offline/ref=5406E39F58160F60861F64A30EA4E5587E50574B0972AC11441D2C7314D8DD5C73205C4BDBADFAF7V83DP%20" TargetMode="External"/><Relationship Id="rId24" Type="http://schemas.openxmlformats.org/officeDocument/2006/relationships/hyperlink" Target="file:///C:\Users\&#1045;&#1083;&#1077;&#1085;&#1072;\Downloads\l%20Par126" TargetMode="External"/><Relationship Id="rId32" Type="http://schemas.microsoft.com/office/2007/relationships/stylesWithEffects" Target="stylesWithEffects.xml"/><Relationship Id="rId5" Type="http://schemas.openxmlformats.org/officeDocument/2006/relationships/hyperlink" Target="file:///C:\Users\&#1045;&#1083;&#1077;&#1085;&#1072;\Downloads\l%20Par33" TargetMode="External"/><Relationship Id="rId15" Type="http://schemas.openxmlformats.org/officeDocument/2006/relationships/hyperlink" Target="file:///C:\Users\&#1045;&#1083;&#1077;&#1085;&#1072;\Downloads\l%20Par324" TargetMode="External"/><Relationship Id="rId23" Type="http://schemas.openxmlformats.org/officeDocument/2006/relationships/hyperlink" Target="file:///C:\Users\&#1045;&#1083;&#1077;&#1085;&#1072;\Downloads\l%20Par117" TargetMode="External"/><Relationship Id="rId28" Type="http://schemas.openxmlformats.org/officeDocument/2006/relationships/hyperlink" Target="consultantplus://offline/ref=5406E39F58160F60861F64A30EA4E5587E50574B0D71AC11441D2C7314VD38P%20" TargetMode="External"/><Relationship Id="rId10" Type="http://schemas.openxmlformats.org/officeDocument/2006/relationships/hyperlink" Target="consultantplus://offline/ref=5406E39F58160F60861F64A30EA4E5587E50574B0972AC11441D2C7314D8DD5C73205C4BDBADFAF4V835P%20" TargetMode="External"/><Relationship Id="rId19" Type="http://schemas.openxmlformats.org/officeDocument/2006/relationships/hyperlink" Target="file:///C:\Users\&#1045;&#1083;&#1077;&#1085;&#1072;\Downloads\l%20Par583" TargetMode="External"/><Relationship Id="rId31" Type="http://schemas.openxmlformats.org/officeDocument/2006/relationships/theme" Target="theme/theme1.xml"/><Relationship Id="rId4" Type="http://schemas.openxmlformats.org/officeDocument/2006/relationships/hyperlink" Target="consultantplus://offline/ref=5406E39F58160F60861F64A30EA4E5587E50574B0972AC11441D2C7314D8DD5C73205C4BDBADFAF7V83AP%20" TargetMode="External"/><Relationship Id="rId9" Type="http://schemas.openxmlformats.org/officeDocument/2006/relationships/hyperlink" Target="consultantplus://offline/ref=5406E39F58160F60861F64A30EA4E5587E50574B0972AC11441D2C7314D8DD5C73205C4BDBADFAF4V835P%20" TargetMode="External"/><Relationship Id="rId14" Type="http://schemas.openxmlformats.org/officeDocument/2006/relationships/hyperlink" Target="file:///C:\Users\&#1045;&#1083;&#1077;&#1085;&#1072;\Downloads\l%20Par83" TargetMode="External"/><Relationship Id="rId22" Type="http://schemas.openxmlformats.org/officeDocument/2006/relationships/hyperlink" Target="consultantplus://offline/ref=5406E39F58160F60861F64A30EA4E5587E50574B0D71AC11441D2C7314VD38P%20" TargetMode="External"/><Relationship Id="rId27" Type="http://schemas.openxmlformats.org/officeDocument/2006/relationships/hyperlink" Target="consultantplus://offline/ref=5406E39F58160F60861F64A30EA4E5587E50574B0972AC11441D2C7314D8DD5C73205C4BDBADFAF4V835P%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9351</Words>
  <Characters>53303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Елена</cp:lastModifiedBy>
  <cp:revision>2</cp:revision>
  <dcterms:created xsi:type="dcterms:W3CDTF">2017-09-18T07:19:00Z</dcterms:created>
  <dcterms:modified xsi:type="dcterms:W3CDTF">2017-09-18T07:19:00Z</dcterms:modified>
</cp:coreProperties>
</file>